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CCA" w:rsidRPr="005E4599" w:rsidRDefault="00572F0A" w:rsidP="00327CC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r w:rsidRPr="005E4599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ПОЛОЖЕНИЕ </w:t>
      </w:r>
    </w:p>
    <w:p w:rsidR="00327CCA" w:rsidRDefault="00327CCA" w:rsidP="00327CC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</w:pPr>
    </w:p>
    <w:p w:rsidR="00A10323" w:rsidRDefault="00572F0A" w:rsidP="00327CC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</w:pPr>
      <w:r w:rsidRPr="00327CCA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>О РАЙОННОМ КОНКУРСЕ</w:t>
      </w:r>
      <w:r w:rsidR="00327CCA" w:rsidRPr="00327CCA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 xml:space="preserve"> НА ЛУЧШИЙ</w:t>
      </w:r>
    </w:p>
    <w:p w:rsidR="00327CCA" w:rsidRPr="00327CCA" w:rsidRDefault="00582320" w:rsidP="00327CC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 xml:space="preserve"> </w:t>
      </w:r>
      <w:r w:rsidR="00327CCA" w:rsidRPr="00327CCA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>МЕДИ</w:t>
      </w:r>
      <w:r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>А-РАЗДЕЛ ПО ВАКЦИНОПРОФИЛАКТИКЕ</w:t>
      </w:r>
      <w:r w:rsidR="00327CCA" w:rsidRPr="00327CCA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 xml:space="preserve"> </w:t>
      </w:r>
    </w:p>
    <w:p w:rsidR="00867B72" w:rsidRPr="00327CCA" w:rsidRDefault="00A10323" w:rsidP="00327CC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>н</w:t>
      </w:r>
      <w:r w:rsidRPr="00327CCA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>а сай</w:t>
      </w:r>
      <w:r w:rsidR="00582320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>те образовательной организации Ч</w:t>
      </w:r>
      <w:r w:rsidRPr="00327CCA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>каловского района</w:t>
      </w:r>
    </w:p>
    <w:p w:rsidR="00572F0A" w:rsidRPr="000811FC" w:rsidRDefault="00867B72" w:rsidP="00867B72">
      <w:pPr>
        <w:spacing w:before="100" w:beforeAutospacing="1" w:after="100" w:afterAutospacing="1" w:line="250" w:lineRule="atLeast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11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I. ОБЩИЕ ПОЛОЖЕНИЯ.</w:t>
      </w:r>
    </w:p>
    <w:p w:rsidR="00867B72" w:rsidRDefault="00494CE7" w:rsidP="00EC55E7">
      <w:pPr>
        <w:pStyle w:val="a7"/>
        <w:numPr>
          <w:ilvl w:val="1"/>
          <w:numId w:val="23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72F0A" w:rsidRPr="00867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Настоящее Положение определяет понятия, цели, основы организации и проведения районного конкурса на лучший </w:t>
      </w:r>
      <w:r w:rsidR="00867B72" w:rsidRPr="00867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Медиа-раздел по вакцинопрофилактике на сайтах образовательных организаций Чкаловского района</w:t>
      </w:r>
      <w:r w:rsidR="00572F0A" w:rsidRPr="00867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67B72" w:rsidRPr="00867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(далее Конкурс).</w:t>
      </w:r>
    </w:p>
    <w:p w:rsidR="00572F0A" w:rsidRDefault="00B226C2" w:rsidP="00EC55E7">
      <w:pPr>
        <w:pStyle w:val="a7"/>
        <w:numPr>
          <w:ilvl w:val="1"/>
          <w:numId w:val="23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23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Организатором Конкурса являю</w:t>
      </w:r>
      <w:r w:rsidR="00572F0A" w:rsidRPr="00B22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тся управления образования </w:t>
      </w:r>
      <w:r w:rsidR="00494C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Чкаловского района</w:t>
      </w:r>
      <w:r w:rsidR="005823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города Екатеринбурга, </w:t>
      </w:r>
      <w:r w:rsidR="00582320" w:rsidRPr="004B0307">
        <w:rPr>
          <w:rFonts w:ascii="Times New Roman" w:hAnsi="Times New Roman"/>
          <w:sz w:val="24"/>
          <w:szCs w:val="24"/>
        </w:rPr>
        <w:t xml:space="preserve">Центральный Екатеринбургский отдел Управления </w:t>
      </w:r>
      <w:proofErr w:type="spellStart"/>
      <w:r w:rsidR="00582320" w:rsidRPr="004B0307">
        <w:rPr>
          <w:rFonts w:ascii="Times New Roman" w:hAnsi="Times New Roman"/>
          <w:sz w:val="24"/>
          <w:szCs w:val="24"/>
        </w:rPr>
        <w:t>Роспотребнадзора</w:t>
      </w:r>
      <w:proofErr w:type="spellEnd"/>
      <w:r w:rsidR="00582320" w:rsidRPr="004B0307">
        <w:rPr>
          <w:rFonts w:ascii="Times New Roman" w:hAnsi="Times New Roman"/>
          <w:sz w:val="24"/>
          <w:szCs w:val="24"/>
        </w:rPr>
        <w:t xml:space="preserve"> по Свердловской области</w:t>
      </w:r>
      <w:r w:rsidR="00582320">
        <w:rPr>
          <w:rFonts w:ascii="Times New Roman" w:hAnsi="Times New Roman"/>
          <w:sz w:val="24"/>
          <w:szCs w:val="24"/>
        </w:rPr>
        <w:t>.</w:t>
      </w:r>
    </w:p>
    <w:p w:rsidR="00B226C2" w:rsidRPr="000811FC" w:rsidRDefault="004C6041" w:rsidP="004C6041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811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</w:t>
      </w:r>
      <w:r w:rsidRPr="000811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II</w:t>
      </w:r>
      <w:r w:rsidRPr="000811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ЦЕЛЬ И ЗАДАЧИ КОНКУРСА</w:t>
      </w:r>
    </w:p>
    <w:p w:rsidR="004C6041" w:rsidRPr="00390311" w:rsidRDefault="004C6041" w:rsidP="00390311">
      <w:pPr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94C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2.1. Цель: </w:t>
      </w:r>
      <w:r w:rsidRPr="004C60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разработка и наполнение специального </w:t>
      </w:r>
      <w:r w:rsidR="003903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медиа-</w:t>
      </w:r>
      <w:r w:rsidRPr="004C60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раздела на сайте ОО </w:t>
      </w:r>
      <w:r w:rsidR="00B226C2" w:rsidRPr="004C60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 </w:t>
      </w:r>
      <w:r w:rsidRPr="004C60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вакцинопрофилактике</w:t>
      </w:r>
      <w:r w:rsidR="00B226C2" w:rsidRPr="004C60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r w:rsidRPr="004C60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которая</w:t>
      </w:r>
      <w:r w:rsidR="00B226C2" w:rsidRPr="004C60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приводит к </w:t>
      </w:r>
      <w:r w:rsidR="007D33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повышению интереса к проблеме </w:t>
      </w:r>
      <w:r w:rsidR="00B226C2" w:rsidRPr="004C60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заболеваемости </w:t>
      </w:r>
      <w:r w:rsidR="007D33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инфекционными заболеваниями </w:t>
      </w:r>
      <w:r w:rsidR="00B226C2" w:rsidRPr="004C60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 </w:t>
      </w:r>
      <w:r w:rsidR="007D33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желанию </w:t>
      </w:r>
      <w:r w:rsidR="00B226C2" w:rsidRPr="004C60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укреп</w:t>
      </w:r>
      <w:r w:rsidR="007D33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ить</w:t>
      </w:r>
      <w:r w:rsidR="00B226C2" w:rsidRPr="004C60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4C60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иммунитет</w:t>
      </w:r>
      <w:r w:rsidR="007D33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 помощью вакцинации</w:t>
      </w:r>
      <w:r w:rsidRPr="004C60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4C6041" w:rsidRDefault="004C6041" w:rsidP="004C6041">
      <w:pPr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2.2. Задачи Конкурса:</w:t>
      </w:r>
    </w:p>
    <w:p w:rsidR="00271397" w:rsidRPr="00271397" w:rsidRDefault="00271397" w:rsidP="00C8712B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713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повышать лояльность к неспецифическим мерам профилактики (вакцинации); </w:t>
      </w:r>
    </w:p>
    <w:p w:rsidR="00271397" w:rsidRPr="00271397" w:rsidRDefault="004C6041" w:rsidP="00C8712B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713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</w:t>
      </w:r>
      <w:r w:rsidR="00B226C2" w:rsidRPr="002713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пропаган</w:t>
      </w:r>
      <w:r w:rsidR="00271397" w:rsidRPr="002713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дировать</w:t>
      </w:r>
      <w:r w:rsidR="00B226C2" w:rsidRPr="002713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здоров</w:t>
      </w:r>
      <w:r w:rsidR="00271397" w:rsidRPr="002713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ый</w:t>
      </w:r>
      <w:r w:rsidR="00B226C2" w:rsidRPr="002713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образ жизни и ответственно</w:t>
      </w:r>
      <w:r w:rsidR="00271397" w:rsidRPr="002713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</w:t>
      </w:r>
      <w:r w:rsidR="00B226C2" w:rsidRPr="002713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отношени</w:t>
      </w:r>
      <w:r w:rsidR="00271397" w:rsidRPr="002713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</w:t>
      </w:r>
      <w:r w:rsidR="00B226C2" w:rsidRPr="002713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</w:t>
      </w:r>
      <w:r w:rsidR="00271397" w:rsidRPr="002713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своему здоровью и здоровью детей</w:t>
      </w:r>
      <w:r w:rsidR="00B226C2" w:rsidRPr="002713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; </w:t>
      </w:r>
    </w:p>
    <w:p w:rsidR="00B226C2" w:rsidRDefault="00271397" w:rsidP="00C8712B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713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повышать доступность информации и возможность мобильного поиска материалов, содержащихся в СМИ и в сети интернет.</w:t>
      </w:r>
    </w:p>
    <w:p w:rsidR="00516790" w:rsidRPr="00516790" w:rsidRDefault="00516790" w:rsidP="00C8712B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72F0A" w:rsidRPr="000811FC" w:rsidRDefault="00494CE7" w:rsidP="00390311">
      <w:pPr>
        <w:tabs>
          <w:tab w:val="left" w:pos="851"/>
        </w:tabs>
        <w:spacing w:before="100" w:beforeAutospacing="1" w:after="100" w:afterAutospacing="1" w:line="240" w:lineRule="auto"/>
        <w:ind w:firstLine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11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</w:t>
      </w:r>
      <w:r w:rsidRPr="000811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</w:t>
      </w:r>
      <w:r w:rsidRPr="000811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ОРГАНИЗАЦИЯ И УСЛОВИЯ ПРОВЕДЕНИЯ КОНКУРСА.</w:t>
      </w:r>
    </w:p>
    <w:p w:rsidR="00572F0A" w:rsidRDefault="00494CE7" w:rsidP="00390311">
      <w:pPr>
        <w:pStyle w:val="a7"/>
        <w:numPr>
          <w:ilvl w:val="1"/>
          <w:numId w:val="24"/>
        </w:numPr>
        <w:tabs>
          <w:tab w:val="left" w:pos="851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72F0A" w:rsidRPr="00494C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Конкурсе могут принять участие </w:t>
      </w:r>
      <w:r w:rsidR="00390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 </w:t>
      </w:r>
      <w:r w:rsidR="00572F0A" w:rsidRPr="00494C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образовательные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организации Чкаловского района г.</w:t>
      </w:r>
      <w:r w:rsidR="00671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Екатеринбурга. </w:t>
      </w:r>
      <w:r w:rsidR="00572F0A" w:rsidRPr="00494C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участников не ограничивается.</w:t>
      </w:r>
    </w:p>
    <w:p w:rsidR="00495674" w:rsidRDefault="00390311" w:rsidP="00390311">
      <w:pPr>
        <w:pStyle w:val="a7"/>
        <w:numPr>
          <w:ilvl w:val="1"/>
          <w:numId w:val="24"/>
        </w:numPr>
        <w:tabs>
          <w:tab w:val="left" w:pos="851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конкуре рассматриваются </w:t>
      </w:r>
      <w:r w:rsidR="00494CE7" w:rsidRPr="00C871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Медиа-разделы на сайтах образовательных организаций</w:t>
      </w:r>
      <w:r w:rsidR="00572F0A" w:rsidRPr="00C871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разработанные коллективами</w:t>
      </w:r>
      <w:r w:rsidR="00494CE7" w:rsidRPr="00C871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72F0A" w:rsidRPr="00C871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</w:t>
      </w:r>
      <w:r w:rsidR="00494CE7" w:rsidRPr="00C871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 организации</w:t>
      </w:r>
      <w:r w:rsidR="00572F0A" w:rsidRPr="00C871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516790" w:rsidRDefault="00C8712B" w:rsidP="00390311">
      <w:pPr>
        <w:pStyle w:val="a7"/>
        <w:numPr>
          <w:ilvl w:val="1"/>
          <w:numId w:val="24"/>
        </w:numPr>
        <w:tabs>
          <w:tab w:val="left" w:pos="851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72F0A" w:rsidRPr="00C871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выдвижении </w:t>
      </w:r>
      <w:r w:rsidR="00516790" w:rsidRPr="00C871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Медиа-раздела </w:t>
      </w:r>
      <w:r w:rsidR="00572F0A" w:rsidRPr="00C871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участие в Конкурсе оформляется заявка в письменной форме и </w:t>
      </w:r>
      <w:r w:rsidR="00572F0A" w:rsidRPr="0039031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высылается по электронной почте в адрес </w:t>
      </w:r>
      <w:r w:rsidR="00516790" w:rsidRPr="0039031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управления образования</w:t>
      </w:r>
      <w:r w:rsidR="007D338A" w:rsidRPr="0039031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Чкаловского </w:t>
      </w:r>
      <w:proofErr w:type="gramStart"/>
      <w:r w:rsidR="007D338A" w:rsidRPr="0039031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района</w:t>
      </w:r>
      <w:r w:rsidR="00516790" w:rsidRPr="0039031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r w:rsidR="00572F0A" w:rsidRPr="0039031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90311" w:rsidRPr="0039031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roo-chk@mail.ru</w:t>
      </w:r>
      <w:proofErr w:type="gramEnd"/>
    </w:p>
    <w:p w:rsidR="00572F0A" w:rsidRPr="00C8712B" w:rsidRDefault="00C8712B" w:rsidP="00390311">
      <w:pPr>
        <w:pStyle w:val="a7"/>
        <w:numPr>
          <w:ilvl w:val="1"/>
          <w:numId w:val="24"/>
        </w:numPr>
        <w:tabs>
          <w:tab w:val="left" w:pos="851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72F0A" w:rsidRPr="00C871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Прием заявок установленного образца на участие в Конкурсе осуществляется оргкомитетом </w:t>
      </w:r>
      <w:r w:rsidR="00327CCA" w:rsidRPr="00C871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 1</w:t>
      </w:r>
      <w:r w:rsidR="00390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572F0A" w:rsidRPr="00C871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16790" w:rsidRPr="00C871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ноября</w:t>
      </w:r>
      <w:r w:rsidR="00572F0A" w:rsidRPr="00C871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</w:t>
      </w:r>
      <w:r w:rsidR="00390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</w:t>
      </w:r>
      <w:r w:rsidR="00572F0A" w:rsidRPr="00C871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74ADD" w:rsidRPr="00C871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ноября 2019</w:t>
      </w:r>
      <w:r w:rsidR="00572F0A" w:rsidRPr="00C871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года, </w:t>
      </w:r>
      <w:r w:rsidR="00516790" w:rsidRPr="00C871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ссылка на медиа-раздел сайта указывается в заявке</w:t>
      </w:r>
      <w:r w:rsidR="00572F0A" w:rsidRPr="00C871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итоги конкурса подводятся </w:t>
      </w:r>
      <w:r w:rsidR="00390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15.12.2019</w:t>
      </w:r>
      <w:r w:rsidR="00516790" w:rsidRPr="00C871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72F0A" w:rsidRPr="000811FC" w:rsidRDefault="006323C7" w:rsidP="00390311">
      <w:pPr>
        <w:tabs>
          <w:tab w:val="left" w:pos="851"/>
        </w:tabs>
        <w:spacing w:before="100" w:beforeAutospacing="1" w:after="100" w:afterAutospacing="1" w:line="240" w:lineRule="auto"/>
        <w:ind w:firstLine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11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IV</w:t>
      </w:r>
      <w:r w:rsidRPr="000811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ОСНОВНЫЕ ТРЕБОВАНИЯ К МЕДИА-РАЗДЕЛАМ САЙТА. </w:t>
      </w:r>
    </w:p>
    <w:p w:rsidR="00572F0A" w:rsidRDefault="006323C7" w:rsidP="00390311">
      <w:pPr>
        <w:pStyle w:val="a7"/>
        <w:numPr>
          <w:ilvl w:val="1"/>
          <w:numId w:val="25"/>
        </w:numPr>
        <w:tabs>
          <w:tab w:val="left" w:pos="851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72F0A" w:rsidRPr="006323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участию в Конкурсе допускаются только завершенные </w:t>
      </w:r>
      <w:r w:rsidR="00390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едиа-разделы</w:t>
      </w:r>
      <w:r w:rsidR="00572F0A" w:rsidRPr="006323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отвечающие целям и задачам Конкурса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соответствующие критериям</w:t>
      </w:r>
      <w:r w:rsidR="00900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оценивания</w:t>
      </w:r>
      <w:r w:rsidR="00572F0A" w:rsidRPr="006323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72F0A" w:rsidRPr="00C8712B" w:rsidRDefault="00C8712B" w:rsidP="00390311">
      <w:pPr>
        <w:pStyle w:val="a7"/>
        <w:numPr>
          <w:ilvl w:val="1"/>
          <w:numId w:val="25"/>
        </w:numPr>
        <w:tabs>
          <w:tab w:val="left" w:pos="851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C871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000B9" w:rsidRPr="00C871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Медиа-раздел</w:t>
      </w:r>
      <w:r w:rsidR="00390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72F0A" w:rsidRPr="00C871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</w:t>
      </w:r>
      <w:r w:rsidR="009000B9" w:rsidRPr="00C871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="00572F0A" w:rsidRPr="00C871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000B9" w:rsidRPr="00C871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организации</w:t>
      </w:r>
      <w:r w:rsidR="00572F0A" w:rsidRPr="00C871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должен состоять не менее чем из пяти </w:t>
      </w:r>
      <w:r w:rsidR="009000B9" w:rsidRPr="00C871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направлений, </w:t>
      </w:r>
      <w:proofErr w:type="gramStart"/>
      <w:r w:rsidR="00572F0A" w:rsidRPr="00C871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</w:t>
      </w:r>
      <w:proofErr w:type="gramEnd"/>
      <w:r w:rsidR="00572F0A" w:rsidRPr="00C871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572F0A" w:rsidRPr="00867B72" w:rsidRDefault="000119FF" w:rsidP="0039031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</w:t>
      </w:r>
      <w:r w:rsidR="00A76B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8A0C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ормативно-правовые основания вакцинопрофилактики</w:t>
      </w:r>
      <w:r w:rsidR="00572F0A" w:rsidRPr="00867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72F0A" w:rsidRPr="00867B72" w:rsidRDefault="000119FF" w:rsidP="0039031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 </w:t>
      </w:r>
      <w:r w:rsidR="00A76B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8A0C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лан работы по профилактике инфекционных заболеваний в ОО</w:t>
      </w:r>
      <w:r w:rsidR="00572F0A" w:rsidRPr="00867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72F0A" w:rsidRPr="00867B72" w:rsidRDefault="000119FF" w:rsidP="0039031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A76B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8A0C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росвещение родителей;</w:t>
      </w:r>
    </w:p>
    <w:p w:rsidR="00572F0A" w:rsidRPr="00867B72" w:rsidRDefault="000119FF" w:rsidP="0039031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A76B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8A0C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просы, анкетирование, статистика</w:t>
      </w:r>
      <w:r w:rsidR="00572F0A" w:rsidRPr="00867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72F0A" w:rsidRPr="00867B72" w:rsidRDefault="000119FF" w:rsidP="0039031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gramStart"/>
      <w:r w:rsidR="00A76B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8A0C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идео-материалы</w:t>
      </w:r>
      <w:proofErr w:type="gramEnd"/>
      <w:r w:rsidR="00572F0A" w:rsidRPr="00867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76B0A" w:rsidRDefault="00572F0A" w:rsidP="0039031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7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Возможно другое содержание</w:t>
      </w:r>
      <w:r w:rsidR="00C871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медиа-раздела</w:t>
      </w:r>
      <w:r w:rsidRPr="00867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отвечающее требованиям </w:t>
      </w:r>
      <w:r w:rsidR="00A76B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</w:p>
    <w:p w:rsidR="00572F0A" w:rsidRDefault="00572F0A" w:rsidP="0039031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7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официального сайта общеобразователь</w:t>
      </w:r>
      <w:r w:rsidR="00C871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ной организации.</w:t>
      </w:r>
    </w:p>
    <w:p w:rsidR="00572F0A" w:rsidRDefault="00766283" w:rsidP="00390311">
      <w:pPr>
        <w:pStyle w:val="a7"/>
        <w:numPr>
          <w:ilvl w:val="1"/>
          <w:numId w:val="25"/>
        </w:numPr>
        <w:tabs>
          <w:tab w:val="left" w:pos="851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72F0A" w:rsidRPr="00C871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Выбор средств разработки и программного обеспечения не ограничивается. </w:t>
      </w:r>
    </w:p>
    <w:p w:rsidR="00572F0A" w:rsidRPr="000811FC" w:rsidRDefault="00B323AA" w:rsidP="00390311">
      <w:pPr>
        <w:tabs>
          <w:tab w:val="left" w:pos="851"/>
        </w:tabs>
        <w:spacing w:before="100" w:beforeAutospacing="1" w:after="100" w:afterAutospacing="1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811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V. НОМИНАЦИИ КОНКУРСА.</w:t>
      </w:r>
    </w:p>
    <w:p w:rsidR="00390311" w:rsidRDefault="00B323AA" w:rsidP="00390311">
      <w:pPr>
        <w:tabs>
          <w:tab w:val="left" w:pos="851"/>
        </w:tabs>
        <w:spacing w:before="100" w:beforeAutospacing="1" w:after="100" w:afterAutospacing="1" w:line="240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5.1.  </w:t>
      </w:r>
      <w:r w:rsidR="00572F0A" w:rsidRPr="00867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 номинациями конкурса являются:</w:t>
      </w:r>
    </w:p>
    <w:p w:rsidR="00B323AA" w:rsidRPr="00390311" w:rsidRDefault="00B323AA" w:rsidP="00390311">
      <w:pPr>
        <w:tabs>
          <w:tab w:val="left" w:pos="851"/>
        </w:tabs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1. </w:t>
      </w:r>
      <w:r w:rsidR="00572F0A" w:rsidRPr="00867B7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867B7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Лучш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ий медиа-раздел по вакцинопрофилактике на сайте</w:t>
      </w:r>
      <w:r w:rsidRPr="00867B7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дошкольного  </w:t>
      </w:r>
      <w:r w:rsidR="0039031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   </w:t>
      </w:r>
      <w:r w:rsidRPr="00867B7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образовательного учреждения.</w:t>
      </w:r>
    </w:p>
    <w:p w:rsidR="00B323AA" w:rsidRPr="001C0861" w:rsidRDefault="00B323AA" w:rsidP="00390311">
      <w:pPr>
        <w:pStyle w:val="a7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1C086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Лучший медиа-раздел по вакцинопрофилактике на сайте общеобразовательного учреждения.</w:t>
      </w:r>
      <w:r w:rsidRPr="001C08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A45FB" w:rsidRPr="000A45FB" w:rsidRDefault="001C0861" w:rsidP="00390311">
      <w:pPr>
        <w:pStyle w:val="a7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1C086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Лучший медиа-раздел по вакцинопрофилактике на сайте учреждения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дополнительного образования</w:t>
      </w:r>
      <w:r w:rsidRPr="001C086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</w:t>
      </w:r>
      <w:r w:rsidRPr="001C08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72F0A" w:rsidRPr="000811FC" w:rsidRDefault="00EA20AB" w:rsidP="00390311">
      <w:pPr>
        <w:tabs>
          <w:tab w:val="left" w:pos="851"/>
        </w:tabs>
        <w:spacing w:before="100" w:beforeAutospacing="1" w:after="100" w:afterAutospacing="1" w:line="240" w:lineRule="auto"/>
        <w:ind w:firstLine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11F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0811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V</w:t>
      </w:r>
      <w:r w:rsidRPr="000811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</w:t>
      </w:r>
      <w:r w:rsidRPr="000811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="003903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ПОДВЕДЕНИЕ ИТОГОВ.</w:t>
      </w:r>
    </w:p>
    <w:p w:rsidR="00572F0A" w:rsidRPr="00390311" w:rsidRDefault="00904E22" w:rsidP="00390311">
      <w:pPr>
        <w:pStyle w:val="a7"/>
        <w:numPr>
          <w:ilvl w:val="1"/>
          <w:numId w:val="26"/>
        </w:numPr>
        <w:tabs>
          <w:tab w:val="left" w:pos="851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72F0A" w:rsidRPr="00904E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Оргкомитет оставляет за собой право учредить дополнительные номинации Конкурса. По результатам Конкурса оргкомитет имеет право наградить участника </w:t>
      </w:r>
      <w:r w:rsidR="00572F0A" w:rsidRPr="0039031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специальным призом.</w:t>
      </w:r>
    </w:p>
    <w:p w:rsidR="007C6E95" w:rsidRPr="00390311" w:rsidRDefault="00904E22" w:rsidP="00CD0F05">
      <w:pPr>
        <w:pStyle w:val="a7"/>
        <w:numPr>
          <w:ilvl w:val="1"/>
          <w:numId w:val="28"/>
        </w:numPr>
        <w:tabs>
          <w:tab w:val="left" w:pos="851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031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72F0A" w:rsidRPr="00390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оценки участвующих в Конкурсе </w:t>
      </w:r>
      <w:r w:rsidR="003119DC" w:rsidRPr="00390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медиа-разделов</w:t>
      </w:r>
      <w:r w:rsidR="00572F0A" w:rsidRPr="00390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подведения итогов Конкурса </w:t>
      </w:r>
      <w:r w:rsidR="00572F0A" w:rsidRPr="0039031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оргкомитетом создается конкурсная комиссия</w:t>
      </w:r>
      <w:r w:rsidR="007C6E95" w:rsidRPr="0039031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</w:p>
    <w:p w:rsidR="00572F0A" w:rsidRPr="007C6E95" w:rsidRDefault="00042D44" w:rsidP="00390311">
      <w:pPr>
        <w:pStyle w:val="a7"/>
        <w:numPr>
          <w:ilvl w:val="1"/>
          <w:numId w:val="28"/>
        </w:numPr>
        <w:tabs>
          <w:tab w:val="left" w:pos="851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72F0A" w:rsidRPr="007C6E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компетенцию конкурсной комиссии входит:</w:t>
      </w:r>
    </w:p>
    <w:p w:rsidR="00572F0A" w:rsidRPr="00867B72" w:rsidRDefault="007C6E95" w:rsidP="0039031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572F0A" w:rsidRPr="00867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победителей в каждой из номинаций путем независимого и тайного голосования в соответствии с критериями, установленными данным Положением;</w:t>
      </w:r>
    </w:p>
    <w:p w:rsidR="00572F0A" w:rsidRPr="00867B72" w:rsidRDefault="007C6E95" w:rsidP="0039031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572F0A" w:rsidRPr="00867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признание Конкурса несостоявшимся в случае подачи в установленный срок менее двух заявок на участие;</w:t>
      </w:r>
    </w:p>
    <w:p w:rsidR="00572F0A" w:rsidRPr="00867B72" w:rsidRDefault="007C6E95" w:rsidP="0039031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572F0A" w:rsidRPr="00867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подписание протокола о результатах Конкурса;</w:t>
      </w:r>
    </w:p>
    <w:p w:rsidR="00572F0A" w:rsidRPr="00867B72" w:rsidRDefault="007C6E95" w:rsidP="0039031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572F0A" w:rsidRPr="00867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передача протокола решения и результатов Конкурса в оргкомитет.</w:t>
      </w:r>
    </w:p>
    <w:p w:rsidR="00572F0A" w:rsidRPr="004076FE" w:rsidRDefault="00EA20AB" w:rsidP="00390311">
      <w:pPr>
        <w:tabs>
          <w:tab w:val="left" w:pos="851"/>
        </w:tabs>
        <w:spacing w:before="100" w:beforeAutospacing="1" w:after="100" w:afterAutospacing="1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6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</w:t>
      </w:r>
      <w:r w:rsidRPr="004076F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  <w:r w:rsidRPr="004076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ОСНОВНЫЕ КРИТЕРИИ ОЦЕНИВАНИЯ.</w:t>
      </w:r>
    </w:p>
    <w:p w:rsidR="00572F0A" w:rsidRPr="004076FE" w:rsidRDefault="00572F0A" w:rsidP="00390311">
      <w:pPr>
        <w:pStyle w:val="a7"/>
        <w:numPr>
          <w:ilvl w:val="1"/>
          <w:numId w:val="29"/>
        </w:numPr>
        <w:tabs>
          <w:tab w:val="left" w:pos="851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критериями оценивания конкурсной комиссией </w:t>
      </w:r>
      <w:r w:rsidR="00AC30C3" w:rsidRPr="004076F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Медиа-разделов сайта ОО</w:t>
      </w:r>
      <w:r w:rsidRPr="004076F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представленных на Конкурс, являются:</w:t>
      </w:r>
    </w:p>
    <w:p w:rsidR="00572F0A" w:rsidRPr="004076FE" w:rsidRDefault="00572F0A" w:rsidP="00390311">
      <w:pPr>
        <w:numPr>
          <w:ilvl w:val="1"/>
          <w:numId w:val="17"/>
        </w:numPr>
        <w:tabs>
          <w:tab w:val="left" w:pos="851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076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Содержание </w:t>
      </w:r>
      <w:r w:rsidR="004076FE" w:rsidRPr="004076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proofErr w:type="gramEnd"/>
    </w:p>
    <w:p w:rsidR="00572F0A" w:rsidRPr="004076FE" w:rsidRDefault="00572F0A" w:rsidP="0039031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Оценивается информация, представленная </w:t>
      </w:r>
      <w:r w:rsidR="00742E1C" w:rsidRPr="00407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Медиа-разделе по вакцинопрофилактике. </w:t>
      </w:r>
      <w:r w:rsidRPr="00407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 должен быть адекватно подобран для размещения в сети, а также кратко и четко изложен, иметь четко выраженную индивидуальность. Учитывается информативность, полезность, увлекательность материала, наличие своего “голоса” и своей “точки зрения”.</w:t>
      </w:r>
    </w:p>
    <w:p w:rsidR="00572F0A" w:rsidRPr="004076FE" w:rsidRDefault="00572F0A" w:rsidP="00390311">
      <w:pPr>
        <w:numPr>
          <w:ilvl w:val="1"/>
          <w:numId w:val="18"/>
        </w:numPr>
        <w:tabs>
          <w:tab w:val="left" w:pos="851"/>
        </w:tabs>
        <w:spacing w:after="0" w:line="240" w:lineRule="auto"/>
        <w:ind w:left="0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6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Структура и </w:t>
      </w:r>
      <w:proofErr w:type="gramStart"/>
      <w:r w:rsidRPr="004076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навигация </w:t>
      </w:r>
      <w:r w:rsidR="004076FE" w:rsidRPr="004076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proofErr w:type="gramEnd"/>
    </w:p>
    <w:p w:rsidR="00572F0A" w:rsidRPr="004076FE" w:rsidRDefault="00572F0A" w:rsidP="0039031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6F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организация размещения материала на сайте, удобство и эффективность просмотра его разделов. Учитывается наглядное представление о том, где что искать и чего ожидать от сайта, возможность получить быстрый доступ к любой информации, содержащейся на сайте</w:t>
      </w:r>
      <w:r w:rsidR="00742E1C" w:rsidRPr="00407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(ссылка на медиа-раздел на главной странице сайта)</w:t>
      </w:r>
      <w:r w:rsidRPr="004076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0311" w:rsidRPr="00390311" w:rsidRDefault="00390311" w:rsidP="00390311">
      <w:pPr>
        <w:tabs>
          <w:tab w:val="left" w:pos="851"/>
        </w:tabs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311" w:rsidRPr="00390311" w:rsidRDefault="00390311" w:rsidP="00390311">
      <w:pPr>
        <w:tabs>
          <w:tab w:val="left" w:pos="851"/>
        </w:tabs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2F0A" w:rsidRPr="004076FE" w:rsidRDefault="00572F0A" w:rsidP="00390311">
      <w:pPr>
        <w:numPr>
          <w:ilvl w:val="1"/>
          <w:numId w:val="19"/>
        </w:numPr>
        <w:tabs>
          <w:tab w:val="left" w:pos="851"/>
        </w:tabs>
        <w:spacing w:after="0" w:line="240" w:lineRule="auto"/>
        <w:ind w:left="0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076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Дизайн </w:t>
      </w:r>
      <w:r w:rsidR="004076FE" w:rsidRPr="004076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proofErr w:type="gramEnd"/>
    </w:p>
    <w:p w:rsidR="00572F0A" w:rsidRPr="004076FE" w:rsidRDefault="00572F0A" w:rsidP="0039031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Оценивается внешний вид </w:t>
      </w:r>
      <w:r w:rsidR="00AE4BB8" w:rsidRPr="00407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медиа-раздела </w:t>
      </w:r>
      <w:r w:rsidRPr="004076F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сайта</w:t>
      </w:r>
      <w:r w:rsidR="00AE4BB8" w:rsidRPr="00407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4076F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Учитывается соответствие оформления содержанию и осуществление визуальной поддержки информации, представленной на сайте.</w:t>
      </w:r>
    </w:p>
    <w:p w:rsidR="00572F0A" w:rsidRPr="004076FE" w:rsidRDefault="00572F0A" w:rsidP="00390311">
      <w:pPr>
        <w:numPr>
          <w:ilvl w:val="1"/>
          <w:numId w:val="20"/>
        </w:numPr>
        <w:tabs>
          <w:tab w:val="left" w:pos="851"/>
        </w:tabs>
        <w:spacing w:after="0" w:line="240" w:lineRule="auto"/>
        <w:ind w:left="0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6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Интерактивность</w:t>
      </w:r>
      <w:r w:rsidR="004076FE" w:rsidRPr="004076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572F0A" w:rsidRPr="004076FE" w:rsidRDefault="00572F0A" w:rsidP="0039031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Оценивается возможность не только читать и рассматривать </w:t>
      </w:r>
      <w:r w:rsidR="004076FE" w:rsidRPr="004076F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медиа-раздел</w:t>
      </w:r>
      <w:r w:rsidRPr="00407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но и делать что-либо: участие в опросах, возможность </w:t>
      </w:r>
      <w:r w:rsidR="004076FE" w:rsidRPr="004076F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задать вопрос на сайте в рамках данной темы раздела.</w:t>
      </w:r>
    </w:p>
    <w:p w:rsidR="004076FE" w:rsidRPr="00EA20AB" w:rsidRDefault="004076FE" w:rsidP="0039031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4076FE" w:rsidRPr="00DE7808" w:rsidRDefault="00572F0A" w:rsidP="00390311">
      <w:pPr>
        <w:pStyle w:val="a7"/>
        <w:numPr>
          <w:ilvl w:val="1"/>
          <w:numId w:val="29"/>
        </w:numPr>
        <w:tabs>
          <w:tab w:val="left" w:pos="851"/>
        </w:tabs>
        <w:spacing w:after="0" w:line="240" w:lineRule="auto"/>
        <w:ind w:left="0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6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Победитель определяется по суммарным баллам</w:t>
      </w:r>
      <w:r w:rsidR="004076F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076FE" w:rsidRDefault="004076FE" w:rsidP="00390311">
      <w:pPr>
        <w:tabs>
          <w:tab w:val="left" w:pos="851"/>
        </w:tabs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09"/>
        <w:gridCol w:w="4966"/>
        <w:gridCol w:w="3070"/>
      </w:tblGrid>
      <w:tr w:rsidR="004076FE" w:rsidRPr="004076FE" w:rsidTr="00DE7808">
        <w:trPr>
          <w:trHeight w:val="462"/>
        </w:trPr>
        <w:tc>
          <w:tcPr>
            <w:tcW w:w="959" w:type="dxa"/>
          </w:tcPr>
          <w:p w:rsidR="004076FE" w:rsidRPr="004076FE" w:rsidRDefault="004076FE" w:rsidP="00390311">
            <w:pPr>
              <w:tabs>
                <w:tab w:val="left" w:pos="851"/>
              </w:tabs>
              <w:ind w:firstLine="85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76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Pr="004076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631" w:type="dxa"/>
          </w:tcPr>
          <w:p w:rsidR="004076FE" w:rsidRPr="004076FE" w:rsidRDefault="004076FE" w:rsidP="00390311">
            <w:pPr>
              <w:tabs>
                <w:tab w:val="left" w:pos="851"/>
              </w:tabs>
              <w:ind w:firstLine="85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76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критерия</w:t>
            </w:r>
          </w:p>
        </w:tc>
        <w:tc>
          <w:tcPr>
            <w:tcW w:w="3296" w:type="dxa"/>
          </w:tcPr>
          <w:p w:rsidR="004076FE" w:rsidRPr="004076FE" w:rsidRDefault="004076FE" w:rsidP="00390311">
            <w:pPr>
              <w:tabs>
                <w:tab w:val="left" w:pos="851"/>
              </w:tabs>
              <w:ind w:firstLine="85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76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баллов</w:t>
            </w:r>
          </w:p>
        </w:tc>
      </w:tr>
      <w:tr w:rsidR="004076FE" w:rsidTr="00DE7808">
        <w:trPr>
          <w:trHeight w:val="851"/>
        </w:trPr>
        <w:tc>
          <w:tcPr>
            <w:tcW w:w="959" w:type="dxa"/>
          </w:tcPr>
          <w:p w:rsidR="004076FE" w:rsidRDefault="004076FE" w:rsidP="00390311">
            <w:pPr>
              <w:tabs>
                <w:tab w:val="left" w:pos="851"/>
              </w:tabs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631" w:type="dxa"/>
          </w:tcPr>
          <w:p w:rsidR="004076FE" w:rsidRPr="00A302B1" w:rsidRDefault="004076FE" w:rsidP="00390311">
            <w:pPr>
              <w:tabs>
                <w:tab w:val="left" w:pos="851"/>
              </w:tabs>
              <w:spacing w:line="256" w:lineRule="auto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A302B1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медиа-раздела: </w:t>
            </w:r>
          </w:p>
          <w:p w:rsidR="004076FE" w:rsidRPr="00A302B1" w:rsidRDefault="004076FE" w:rsidP="00390311">
            <w:pPr>
              <w:tabs>
                <w:tab w:val="left" w:pos="851"/>
              </w:tabs>
              <w:spacing w:line="256" w:lineRule="auto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A302B1">
              <w:rPr>
                <w:rFonts w:ascii="Times New Roman" w:hAnsi="Times New Roman" w:cs="Times New Roman"/>
                <w:sz w:val="24"/>
                <w:szCs w:val="24"/>
              </w:rPr>
              <w:t>соответствие тематике Конкурса</w:t>
            </w:r>
            <w:r w:rsidR="00F03534" w:rsidRPr="00A302B1">
              <w:rPr>
                <w:rFonts w:ascii="Times New Roman" w:hAnsi="Times New Roman" w:cs="Times New Roman"/>
                <w:sz w:val="24"/>
                <w:szCs w:val="24"/>
              </w:rPr>
              <w:t>, а также целям и задачам</w:t>
            </w:r>
          </w:p>
        </w:tc>
        <w:tc>
          <w:tcPr>
            <w:tcW w:w="3296" w:type="dxa"/>
          </w:tcPr>
          <w:p w:rsidR="00F03534" w:rsidRDefault="00F03534" w:rsidP="00390311">
            <w:pPr>
              <w:tabs>
                <w:tab w:val="left" w:pos="851"/>
              </w:tabs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76FE" w:rsidRDefault="004076FE" w:rsidP="00390311">
            <w:pPr>
              <w:tabs>
                <w:tab w:val="left" w:pos="851"/>
              </w:tabs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0-5</w:t>
            </w:r>
          </w:p>
        </w:tc>
      </w:tr>
      <w:tr w:rsidR="00F03534" w:rsidTr="00DE7808">
        <w:trPr>
          <w:trHeight w:val="375"/>
        </w:trPr>
        <w:tc>
          <w:tcPr>
            <w:tcW w:w="959" w:type="dxa"/>
          </w:tcPr>
          <w:p w:rsidR="00F03534" w:rsidRDefault="00F03534" w:rsidP="00390311">
            <w:pPr>
              <w:tabs>
                <w:tab w:val="left" w:pos="851"/>
              </w:tabs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631" w:type="dxa"/>
          </w:tcPr>
          <w:p w:rsidR="00F03534" w:rsidRPr="00A302B1" w:rsidRDefault="00F03534" w:rsidP="00390311">
            <w:pPr>
              <w:tabs>
                <w:tab w:val="left" w:pos="851"/>
              </w:tabs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A302B1">
              <w:rPr>
                <w:rFonts w:ascii="Times New Roman" w:hAnsi="Times New Roman" w:cs="Times New Roman"/>
                <w:sz w:val="24"/>
                <w:szCs w:val="24"/>
              </w:rPr>
              <w:t>Актуальность информационно-методического материала, практическая</w:t>
            </w:r>
            <w:r w:rsidRPr="00A302B1">
              <w:rPr>
                <w:rFonts w:ascii="Times New Roman" w:hAnsi="Times New Roman" w:cs="Times New Roman"/>
                <w:sz w:val="24"/>
                <w:szCs w:val="24"/>
              </w:rPr>
              <w:tab/>
              <w:t>значимость</w:t>
            </w:r>
          </w:p>
        </w:tc>
        <w:tc>
          <w:tcPr>
            <w:tcW w:w="3296" w:type="dxa"/>
          </w:tcPr>
          <w:p w:rsidR="00F03534" w:rsidRDefault="00F03534" w:rsidP="00390311">
            <w:pPr>
              <w:tabs>
                <w:tab w:val="left" w:pos="851"/>
              </w:tabs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0-5</w:t>
            </w:r>
          </w:p>
        </w:tc>
      </w:tr>
      <w:tr w:rsidR="004076FE" w:rsidTr="00DE7808">
        <w:tc>
          <w:tcPr>
            <w:tcW w:w="959" w:type="dxa"/>
          </w:tcPr>
          <w:p w:rsidR="004076FE" w:rsidRDefault="00F03534" w:rsidP="00390311">
            <w:pPr>
              <w:tabs>
                <w:tab w:val="left" w:pos="851"/>
              </w:tabs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631" w:type="dxa"/>
          </w:tcPr>
          <w:p w:rsidR="004076FE" w:rsidRPr="00A302B1" w:rsidRDefault="00F03534" w:rsidP="00390311">
            <w:pPr>
              <w:tabs>
                <w:tab w:val="left" w:pos="851"/>
              </w:tabs>
              <w:spacing w:line="256" w:lineRule="auto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A302B1">
              <w:rPr>
                <w:rFonts w:ascii="Times New Roman" w:hAnsi="Times New Roman" w:cs="Times New Roman"/>
                <w:sz w:val="24"/>
                <w:szCs w:val="24"/>
              </w:rPr>
              <w:t>Соответствие конкурсных материалов принципам эргономичного оформления:</w:t>
            </w:r>
          </w:p>
          <w:p w:rsidR="00F03534" w:rsidRPr="00A302B1" w:rsidRDefault="00F03534" w:rsidP="00390311">
            <w:pPr>
              <w:tabs>
                <w:tab w:val="left" w:pos="851"/>
              </w:tabs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A302B1">
              <w:rPr>
                <w:rFonts w:ascii="Times New Roman" w:hAnsi="Times New Roman" w:cs="Times New Roman"/>
                <w:sz w:val="24"/>
                <w:szCs w:val="24"/>
              </w:rPr>
              <w:t>-наличие ссылки на медиа-раздел на главной странице сайта ОО;</w:t>
            </w:r>
          </w:p>
          <w:p w:rsidR="00F03534" w:rsidRPr="00A302B1" w:rsidRDefault="00F03534" w:rsidP="00390311">
            <w:pPr>
              <w:tabs>
                <w:tab w:val="left" w:pos="851"/>
              </w:tabs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302B1">
              <w:rPr>
                <w:rFonts w:ascii="Times New Roman" w:hAnsi="Times New Roman" w:cs="Times New Roman"/>
                <w:sz w:val="24"/>
                <w:szCs w:val="24"/>
              </w:rPr>
              <w:t xml:space="preserve"> наличие разделов «Родителям», «Педагогам», «Детям»</w:t>
            </w:r>
          </w:p>
        </w:tc>
        <w:tc>
          <w:tcPr>
            <w:tcW w:w="3296" w:type="dxa"/>
          </w:tcPr>
          <w:p w:rsidR="004076FE" w:rsidRDefault="004076FE" w:rsidP="00390311">
            <w:pPr>
              <w:tabs>
                <w:tab w:val="left" w:pos="851"/>
              </w:tabs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3534" w:rsidRDefault="00F03534" w:rsidP="00390311">
            <w:pPr>
              <w:tabs>
                <w:tab w:val="left" w:pos="851"/>
              </w:tabs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3534" w:rsidRDefault="00F03534" w:rsidP="00390311">
            <w:pPr>
              <w:tabs>
                <w:tab w:val="left" w:pos="851"/>
              </w:tabs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0-5</w:t>
            </w:r>
          </w:p>
          <w:p w:rsidR="00F03534" w:rsidRDefault="00F03534" w:rsidP="00390311">
            <w:pPr>
              <w:tabs>
                <w:tab w:val="left" w:pos="851"/>
              </w:tabs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3534" w:rsidRPr="00F03534" w:rsidRDefault="00F03534" w:rsidP="00390311">
            <w:pPr>
              <w:tabs>
                <w:tab w:val="left" w:pos="851"/>
              </w:tabs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0-5</w:t>
            </w:r>
          </w:p>
        </w:tc>
      </w:tr>
      <w:tr w:rsidR="004076FE" w:rsidTr="00DE7808">
        <w:tc>
          <w:tcPr>
            <w:tcW w:w="959" w:type="dxa"/>
          </w:tcPr>
          <w:p w:rsidR="004076FE" w:rsidRDefault="00F03534" w:rsidP="00390311">
            <w:pPr>
              <w:tabs>
                <w:tab w:val="left" w:pos="851"/>
              </w:tabs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631" w:type="dxa"/>
          </w:tcPr>
          <w:p w:rsidR="004076FE" w:rsidRPr="00A302B1" w:rsidRDefault="00F03534" w:rsidP="00390311">
            <w:pPr>
              <w:tabs>
                <w:tab w:val="left" w:pos="851"/>
              </w:tabs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2B1">
              <w:rPr>
                <w:rFonts w:ascii="Times New Roman" w:hAnsi="Times New Roman" w:cs="Times New Roman"/>
                <w:sz w:val="24"/>
                <w:szCs w:val="24"/>
              </w:rPr>
              <w:t xml:space="preserve">Наличие различных материалов (статьи, презентации, видеофильмы, каталоги, игры </w:t>
            </w:r>
            <w:proofErr w:type="spellStart"/>
            <w:r w:rsidRPr="00A302B1">
              <w:rPr>
                <w:rFonts w:ascii="Times New Roman" w:hAnsi="Times New Roman" w:cs="Times New Roman"/>
                <w:sz w:val="24"/>
                <w:szCs w:val="24"/>
              </w:rPr>
              <w:t>и.т.д</w:t>
            </w:r>
            <w:proofErr w:type="spellEnd"/>
            <w:r w:rsidRPr="00A302B1">
              <w:rPr>
                <w:rFonts w:ascii="Times New Roman" w:hAnsi="Times New Roman" w:cs="Times New Roman"/>
                <w:sz w:val="24"/>
                <w:szCs w:val="24"/>
              </w:rPr>
              <w:t>) -не менее 5</w:t>
            </w:r>
            <w:r w:rsidRPr="00A302B1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 w:rsidRPr="00A302B1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Pr="00A302B1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 w:rsidRPr="00A302B1">
              <w:rPr>
                <w:rFonts w:ascii="Times New Roman" w:hAnsi="Times New Roman" w:cs="Times New Roman"/>
                <w:sz w:val="24"/>
                <w:szCs w:val="24"/>
              </w:rPr>
              <w:t>материалов в рамках одного раздела</w:t>
            </w:r>
          </w:p>
        </w:tc>
        <w:tc>
          <w:tcPr>
            <w:tcW w:w="3296" w:type="dxa"/>
          </w:tcPr>
          <w:p w:rsidR="004076FE" w:rsidRDefault="00F03534" w:rsidP="00390311">
            <w:pPr>
              <w:tabs>
                <w:tab w:val="left" w:pos="851"/>
              </w:tabs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0-5</w:t>
            </w:r>
          </w:p>
        </w:tc>
      </w:tr>
      <w:tr w:rsidR="004076FE" w:rsidTr="00DE7808">
        <w:tc>
          <w:tcPr>
            <w:tcW w:w="959" w:type="dxa"/>
          </w:tcPr>
          <w:p w:rsidR="004076FE" w:rsidRDefault="00F03534" w:rsidP="00390311">
            <w:pPr>
              <w:tabs>
                <w:tab w:val="left" w:pos="851"/>
              </w:tabs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631" w:type="dxa"/>
          </w:tcPr>
          <w:p w:rsidR="004076FE" w:rsidRPr="00A302B1" w:rsidRDefault="00F03534" w:rsidP="00390311">
            <w:pPr>
              <w:tabs>
                <w:tab w:val="left" w:pos="851"/>
              </w:tabs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2B1">
              <w:rPr>
                <w:rFonts w:ascii="Times New Roman" w:hAnsi="Times New Roman" w:cs="Times New Roman"/>
                <w:sz w:val="24"/>
                <w:szCs w:val="24"/>
              </w:rPr>
              <w:t>Соответствие дизайна медиа-раздела заявленной</w:t>
            </w:r>
            <w:r w:rsidRPr="00A302B1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 w:rsidRPr="00A302B1">
              <w:rPr>
                <w:rFonts w:ascii="Times New Roman" w:hAnsi="Times New Roman" w:cs="Times New Roman"/>
                <w:sz w:val="24"/>
                <w:szCs w:val="24"/>
              </w:rPr>
              <w:t>тематике</w:t>
            </w:r>
          </w:p>
        </w:tc>
        <w:tc>
          <w:tcPr>
            <w:tcW w:w="3296" w:type="dxa"/>
          </w:tcPr>
          <w:p w:rsidR="004076FE" w:rsidRDefault="00F03534" w:rsidP="00390311">
            <w:pPr>
              <w:tabs>
                <w:tab w:val="left" w:pos="851"/>
              </w:tabs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0-5</w:t>
            </w:r>
          </w:p>
        </w:tc>
      </w:tr>
      <w:tr w:rsidR="004076FE" w:rsidTr="00DE7808">
        <w:tc>
          <w:tcPr>
            <w:tcW w:w="959" w:type="dxa"/>
          </w:tcPr>
          <w:p w:rsidR="004076FE" w:rsidRDefault="00F03534" w:rsidP="00390311">
            <w:pPr>
              <w:tabs>
                <w:tab w:val="left" w:pos="851"/>
              </w:tabs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631" w:type="dxa"/>
          </w:tcPr>
          <w:p w:rsidR="004076FE" w:rsidRPr="00A302B1" w:rsidRDefault="00B668BB" w:rsidP="00390311">
            <w:pPr>
              <w:tabs>
                <w:tab w:val="left" w:pos="851"/>
              </w:tabs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2B1">
              <w:rPr>
                <w:rFonts w:ascii="Times New Roman" w:hAnsi="Times New Roman" w:cs="Times New Roman"/>
                <w:sz w:val="24"/>
                <w:szCs w:val="24"/>
              </w:rPr>
              <w:t>Логичность</w:t>
            </w:r>
            <w:r w:rsidRPr="00A302B1">
              <w:rPr>
                <w:rFonts w:ascii="Times New Roman" w:hAnsi="Times New Roman" w:cs="Times New Roman"/>
                <w:sz w:val="24"/>
                <w:szCs w:val="24"/>
              </w:rPr>
              <w:tab/>
              <w:t>изложенного</w:t>
            </w:r>
            <w:r w:rsidRPr="00A302B1">
              <w:rPr>
                <w:rFonts w:ascii="Times New Roman" w:hAnsi="Times New Roman" w:cs="Times New Roman"/>
                <w:sz w:val="24"/>
                <w:szCs w:val="24"/>
              </w:rPr>
              <w:tab/>
              <w:t>материала, стилистическая грамотность, указание авторства публикаций и наличие ссылок на первоисточники</w:t>
            </w:r>
          </w:p>
        </w:tc>
        <w:tc>
          <w:tcPr>
            <w:tcW w:w="3296" w:type="dxa"/>
          </w:tcPr>
          <w:p w:rsidR="004076FE" w:rsidRDefault="00B668BB" w:rsidP="00390311">
            <w:pPr>
              <w:tabs>
                <w:tab w:val="left" w:pos="851"/>
              </w:tabs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0-5</w:t>
            </w:r>
          </w:p>
        </w:tc>
      </w:tr>
      <w:tr w:rsidR="004076FE" w:rsidTr="00DE7808">
        <w:tc>
          <w:tcPr>
            <w:tcW w:w="959" w:type="dxa"/>
          </w:tcPr>
          <w:p w:rsidR="004076FE" w:rsidRPr="00194F7D" w:rsidRDefault="004076FE" w:rsidP="00390311">
            <w:pPr>
              <w:pStyle w:val="a7"/>
              <w:numPr>
                <w:ilvl w:val="0"/>
                <w:numId w:val="28"/>
              </w:numPr>
              <w:tabs>
                <w:tab w:val="left" w:pos="851"/>
              </w:tabs>
              <w:ind w:left="0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31" w:type="dxa"/>
          </w:tcPr>
          <w:p w:rsidR="004076FE" w:rsidRPr="00A302B1" w:rsidRDefault="00B668BB" w:rsidP="00390311">
            <w:pPr>
              <w:tabs>
                <w:tab w:val="left" w:pos="851"/>
              </w:tabs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2B1">
              <w:rPr>
                <w:rFonts w:ascii="Times New Roman" w:hAnsi="Times New Roman" w:cs="Times New Roman"/>
                <w:sz w:val="24"/>
                <w:szCs w:val="24"/>
              </w:rPr>
              <w:t>Интерактивность материалов -возможность задать вопрос в рамках данной темы</w:t>
            </w:r>
          </w:p>
        </w:tc>
        <w:tc>
          <w:tcPr>
            <w:tcW w:w="3296" w:type="dxa"/>
          </w:tcPr>
          <w:p w:rsidR="004076FE" w:rsidRDefault="00B668BB" w:rsidP="00390311">
            <w:pPr>
              <w:tabs>
                <w:tab w:val="left" w:pos="851"/>
              </w:tabs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0-5</w:t>
            </w:r>
          </w:p>
        </w:tc>
      </w:tr>
      <w:tr w:rsidR="00B668BB" w:rsidTr="00DE7808">
        <w:tc>
          <w:tcPr>
            <w:tcW w:w="959" w:type="dxa"/>
          </w:tcPr>
          <w:p w:rsidR="00B668BB" w:rsidRPr="00194F7D" w:rsidRDefault="00B668BB" w:rsidP="00390311">
            <w:pPr>
              <w:pStyle w:val="a7"/>
              <w:numPr>
                <w:ilvl w:val="0"/>
                <w:numId w:val="28"/>
              </w:numPr>
              <w:tabs>
                <w:tab w:val="left" w:pos="851"/>
              </w:tabs>
              <w:ind w:left="0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31" w:type="dxa"/>
          </w:tcPr>
          <w:p w:rsidR="00B668BB" w:rsidRPr="00A302B1" w:rsidRDefault="00B668BB" w:rsidP="00390311">
            <w:pPr>
              <w:tabs>
                <w:tab w:val="left" w:pos="851"/>
              </w:tabs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A302B1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перечня медицинских организаций, осуществляющих вакцинацию детей и взрослых, а также консультирующих </w:t>
            </w:r>
            <w:r w:rsidR="00140170" w:rsidRPr="00A302B1">
              <w:rPr>
                <w:rFonts w:ascii="Times New Roman" w:hAnsi="Times New Roman" w:cs="Times New Roman"/>
                <w:sz w:val="24"/>
                <w:szCs w:val="24"/>
              </w:rPr>
              <w:t>по вопросах вакци</w:t>
            </w:r>
            <w:r w:rsidR="00644C53" w:rsidRPr="00A302B1">
              <w:rPr>
                <w:rFonts w:ascii="Times New Roman" w:hAnsi="Times New Roman" w:cs="Times New Roman"/>
                <w:sz w:val="24"/>
                <w:szCs w:val="24"/>
              </w:rPr>
              <w:t xml:space="preserve">нопрофилактики </w:t>
            </w:r>
            <w:r w:rsidR="00A302B1" w:rsidRPr="00A302B1">
              <w:rPr>
                <w:rFonts w:ascii="Times New Roman" w:hAnsi="Times New Roman" w:cs="Times New Roman"/>
                <w:sz w:val="24"/>
                <w:szCs w:val="24"/>
              </w:rPr>
              <w:t>(ссылки на сайты организаций)</w:t>
            </w:r>
          </w:p>
        </w:tc>
        <w:tc>
          <w:tcPr>
            <w:tcW w:w="3296" w:type="dxa"/>
          </w:tcPr>
          <w:p w:rsidR="00B668BB" w:rsidRDefault="00644C53" w:rsidP="00390311">
            <w:pPr>
              <w:tabs>
                <w:tab w:val="left" w:pos="851"/>
              </w:tabs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0-5</w:t>
            </w:r>
          </w:p>
        </w:tc>
      </w:tr>
    </w:tbl>
    <w:p w:rsidR="00351055" w:rsidRPr="00351055" w:rsidRDefault="00351055" w:rsidP="00390311">
      <w:pPr>
        <w:tabs>
          <w:tab w:val="left" w:pos="851"/>
        </w:tabs>
        <w:spacing w:before="100" w:beforeAutospacing="1" w:after="100" w:afterAutospacing="1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VII. Подведение итогов и награждение.</w:t>
      </w:r>
    </w:p>
    <w:p w:rsidR="00351055" w:rsidRPr="00EC55E7" w:rsidRDefault="00EB46D9" w:rsidP="00390311">
      <w:pPr>
        <w:pStyle w:val="a7"/>
        <w:numPr>
          <w:ilvl w:val="1"/>
          <w:numId w:val="30"/>
        </w:numPr>
        <w:tabs>
          <w:tab w:val="left" w:pos="851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1055" w:rsidRPr="00EC55E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Победители Конкурса определяются конкурсной комиссией в соответствии с настоящим положением по номинациям Конкурса на основании протокола конкурсной комиссии.</w:t>
      </w:r>
    </w:p>
    <w:p w:rsidR="003946CB" w:rsidRPr="00EC55E7" w:rsidRDefault="00EB46D9" w:rsidP="00390311">
      <w:pPr>
        <w:pStyle w:val="a7"/>
        <w:numPr>
          <w:ilvl w:val="1"/>
          <w:numId w:val="30"/>
        </w:numPr>
        <w:tabs>
          <w:tab w:val="left" w:pos="851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1055" w:rsidRPr="00EC55E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Победители Конкурса награждаются дипломами I, II и III степени</w:t>
      </w:r>
      <w:r w:rsidR="003946CB" w:rsidRPr="00EC55E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1055" w:rsidRPr="00EC55E7" w:rsidRDefault="00351055" w:rsidP="00390311">
      <w:pPr>
        <w:pStyle w:val="a7"/>
        <w:tabs>
          <w:tab w:val="left" w:pos="851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bookmarkStart w:id="0" w:name="_GoBack"/>
      <w:bookmarkEnd w:id="0"/>
      <w:r w:rsidRPr="00EC55E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sectPr w:rsidR="00351055" w:rsidRPr="00EC55E7" w:rsidSect="007918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367ED"/>
    <w:multiLevelType w:val="multilevel"/>
    <w:tmpl w:val="776A7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2A2392"/>
    <w:multiLevelType w:val="multilevel"/>
    <w:tmpl w:val="A3824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2744069"/>
    <w:multiLevelType w:val="multilevel"/>
    <w:tmpl w:val="8B3E29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1800"/>
      </w:pPr>
      <w:rPr>
        <w:rFonts w:hint="default"/>
      </w:rPr>
    </w:lvl>
  </w:abstractNum>
  <w:abstractNum w:abstractNumId="3" w15:restartNumberingAfterBreak="0">
    <w:nsid w:val="031F7D57"/>
    <w:multiLevelType w:val="multilevel"/>
    <w:tmpl w:val="B2CE1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32A0758"/>
    <w:multiLevelType w:val="multilevel"/>
    <w:tmpl w:val="DF1A9B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1800"/>
      </w:pPr>
      <w:rPr>
        <w:rFonts w:hint="default"/>
      </w:rPr>
    </w:lvl>
  </w:abstractNum>
  <w:abstractNum w:abstractNumId="5" w15:restartNumberingAfterBreak="0">
    <w:nsid w:val="0D9541CE"/>
    <w:multiLevelType w:val="multilevel"/>
    <w:tmpl w:val="9A66BF04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DB21F8F"/>
    <w:multiLevelType w:val="multilevel"/>
    <w:tmpl w:val="B3707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E601A00"/>
    <w:multiLevelType w:val="multilevel"/>
    <w:tmpl w:val="627A56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2E1C60"/>
    <w:multiLevelType w:val="multilevel"/>
    <w:tmpl w:val="8EB05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0F666A2D"/>
    <w:multiLevelType w:val="multilevel"/>
    <w:tmpl w:val="384060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5297459"/>
    <w:multiLevelType w:val="multilevel"/>
    <w:tmpl w:val="8C4257F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CA22CA3"/>
    <w:multiLevelType w:val="multilevel"/>
    <w:tmpl w:val="38E653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1800"/>
      </w:pPr>
      <w:rPr>
        <w:rFonts w:hint="default"/>
      </w:rPr>
    </w:lvl>
  </w:abstractNum>
  <w:abstractNum w:abstractNumId="12" w15:restartNumberingAfterBreak="0">
    <w:nsid w:val="20185E6E"/>
    <w:multiLevelType w:val="multilevel"/>
    <w:tmpl w:val="EA206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8E45B57"/>
    <w:multiLevelType w:val="multilevel"/>
    <w:tmpl w:val="B5F28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BD5D50"/>
    <w:multiLevelType w:val="multilevel"/>
    <w:tmpl w:val="17D0D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0A01A94"/>
    <w:multiLevelType w:val="multilevel"/>
    <w:tmpl w:val="887A1C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1800"/>
      </w:pPr>
      <w:rPr>
        <w:rFonts w:hint="default"/>
      </w:rPr>
    </w:lvl>
  </w:abstractNum>
  <w:abstractNum w:abstractNumId="16" w15:restartNumberingAfterBreak="0">
    <w:nsid w:val="327F017B"/>
    <w:multiLevelType w:val="multilevel"/>
    <w:tmpl w:val="17FECE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 w15:restartNumberingAfterBreak="0">
    <w:nsid w:val="3A0E732C"/>
    <w:multiLevelType w:val="multilevel"/>
    <w:tmpl w:val="6C207A1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1800"/>
      </w:pPr>
      <w:rPr>
        <w:rFonts w:hint="default"/>
      </w:rPr>
    </w:lvl>
  </w:abstractNum>
  <w:abstractNum w:abstractNumId="18" w15:restartNumberingAfterBreak="0">
    <w:nsid w:val="44542050"/>
    <w:multiLevelType w:val="multilevel"/>
    <w:tmpl w:val="BEE28B5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81D39AF"/>
    <w:multiLevelType w:val="multilevel"/>
    <w:tmpl w:val="5A9C9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97F5FD3"/>
    <w:multiLevelType w:val="multilevel"/>
    <w:tmpl w:val="CC24F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A974075"/>
    <w:multiLevelType w:val="multilevel"/>
    <w:tmpl w:val="22E06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1974F97"/>
    <w:multiLevelType w:val="multilevel"/>
    <w:tmpl w:val="4A9E1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0203CD6"/>
    <w:multiLevelType w:val="multilevel"/>
    <w:tmpl w:val="2FE6D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72AE6079"/>
    <w:multiLevelType w:val="multilevel"/>
    <w:tmpl w:val="B846E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72C71FC0"/>
    <w:multiLevelType w:val="multilevel"/>
    <w:tmpl w:val="7674C3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1800"/>
      </w:pPr>
      <w:rPr>
        <w:rFonts w:hint="default"/>
      </w:rPr>
    </w:lvl>
  </w:abstractNum>
  <w:abstractNum w:abstractNumId="26" w15:restartNumberingAfterBreak="0">
    <w:nsid w:val="73850E83"/>
    <w:multiLevelType w:val="multilevel"/>
    <w:tmpl w:val="C9C2B1E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5213582"/>
    <w:multiLevelType w:val="multilevel"/>
    <w:tmpl w:val="029A2B9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A9749C5"/>
    <w:multiLevelType w:val="multilevel"/>
    <w:tmpl w:val="A24602A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E6E0D51"/>
    <w:multiLevelType w:val="multilevel"/>
    <w:tmpl w:val="1882B79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180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23"/>
  </w:num>
  <w:num w:numId="4">
    <w:abstractNumId w:val="21"/>
  </w:num>
  <w:num w:numId="5">
    <w:abstractNumId w:val="27"/>
  </w:num>
  <w:num w:numId="6">
    <w:abstractNumId w:val="20"/>
  </w:num>
  <w:num w:numId="7">
    <w:abstractNumId w:val="12"/>
  </w:num>
  <w:num w:numId="8">
    <w:abstractNumId w:val="26"/>
  </w:num>
  <w:num w:numId="9">
    <w:abstractNumId w:val="14"/>
  </w:num>
  <w:num w:numId="10">
    <w:abstractNumId w:val="5"/>
  </w:num>
  <w:num w:numId="11">
    <w:abstractNumId w:val="18"/>
  </w:num>
  <w:num w:numId="12">
    <w:abstractNumId w:val="8"/>
  </w:num>
  <w:num w:numId="13">
    <w:abstractNumId w:val="10"/>
  </w:num>
  <w:num w:numId="14">
    <w:abstractNumId w:val="24"/>
  </w:num>
  <w:num w:numId="15">
    <w:abstractNumId w:val="6"/>
  </w:num>
  <w:num w:numId="16">
    <w:abstractNumId w:val="22"/>
  </w:num>
  <w:num w:numId="17">
    <w:abstractNumId w:val="13"/>
  </w:num>
  <w:num w:numId="18">
    <w:abstractNumId w:val="3"/>
  </w:num>
  <w:num w:numId="19">
    <w:abstractNumId w:val="0"/>
  </w:num>
  <w:num w:numId="20">
    <w:abstractNumId w:val="19"/>
  </w:num>
  <w:num w:numId="21">
    <w:abstractNumId w:val="9"/>
  </w:num>
  <w:num w:numId="22">
    <w:abstractNumId w:val="16"/>
  </w:num>
  <w:num w:numId="23">
    <w:abstractNumId w:val="25"/>
  </w:num>
  <w:num w:numId="24">
    <w:abstractNumId w:val="4"/>
  </w:num>
  <w:num w:numId="25">
    <w:abstractNumId w:val="15"/>
  </w:num>
  <w:num w:numId="26">
    <w:abstractNumId w:val="17"/>
  </w:num>
  <w:num w:numId="27">
    <w:abstractNumId w:val="29"/>
  </w:num>
  <w:num w:numId="28">
    <w:abstractNumId w:val="2"/>
  </w:num>
  <w:num w:numId="29">
    <w:abstractNumId w:val="11"/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F0A"/>
    <w:rsid w:val="000119FF"/>
    <w:rsid w:val="00042D44"/>
    <w:rsid w:val="000811FC"/>
    <w:rsid w:val="000A45FB"/>
    <w:rsid w:val="000B051E"/>
    <w:rsid w:val="00140170"/>
    <w:rsid w:val="00194F7D"/>
    <w:rsid w:val="001C0861"/>
    <w:rsid w:val="002138D3"/>
    <w:rsid w:val="00271397"/>
    <w:rsid w:val="00274ADD"/>
    <w:rsid w:val="003119DC"/>
    <w:rsid w:val="00327CCA"/>
    <w:rsid w:val="00351055"/>
    <w:rsid w:val="00367F01"/>
    <w:rsid w:val="00390311"/>
    <w:rsid w:val="003946CB"/>
    <w:rsid w:val="004076FE"/>
    <w:rsid w:val="00462678"/>
    <w:rsid w:val="00494CE7"/>
    <w:rsid w:val="00495674"/>
    <w:rsid w:val="004C6041"/>
    <w:rsid w:val="00516790"/>
    <w:rsid w:val="00540B0C"/>
    <w:rsid w:val="00572F0A"/>
    <w:rsid w:val="00582320"/>
    <w:rsid w:val="005E4599"/>
    <w:rsid w:val="006323C7"/>
    <w:rsid w:val="00644C53"/>
    <w:rsid w:val="00671CFF"/>
    <w:rsid w:val="006B2A07"/>
    <w:rsid w:val="006F42AD"/>
    <w:rsid w:val="007067C5"/>
    <w:rsid w:val="00742E1C"/>
    <w:rsid w:val="00766283"/>
    <w:rsid w:val="0079188A"/>
    <w:rsid w:val="007C6E95"/>
    <w:rsid w:val="007D338A"/>
    <w:rsid w:val="00867B72"/>
    <w:rsid w:val="0089262D"/>
    <w:rsid w:val="008A0C0D"/>
    <w:rsid w:val="008C5F4D"/>
    <w:rsid w:val="009000B9"/>
    <w:rsid w:val="00904E22"/>
    <w:rsid w:val="009D2A29"/>
    <w:rsid w:val="00A10323"/>
    <w:rsid w:val="00A302B1"/>
    <w:rsid w:val="00A76B0A"/>
    <w:rsid w:val="00AC30C3"/>
    <w:rsid w:val="00AE4BB8"/>
    <w:rsid w:val="00B226C2"/>
    <w:rsid w:val="00B2405F"/>
    <w:rsid w:val="00B323AA"/>
    <w:rsid w:val="00B4347F"/>
    <w:rsid w:val="00B45956"/>
    <w:rsid w:val="00B668BB"/>
    <w:rsid w:val="00C8712B"/>
    <w:rsid w:val="00CB1CE3"/>
    <w:rsid w:val="00DA3F04"/>
    <w:rsid w:val="00DE7808"/>
    <w:rsid w:val="00E33DD8"/>
    <w:rsid w:val="00EA20AB"/>
    <w:rsid w:val="00EB46D9"/>
    <w:rsid w:val="00EC55E7"/>
    <w:rsid w:val="00F034EE"/>
    <w:rsid w:val="00F03534"/>
    <w:rsid w:val="00F31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7AE69"/>
  <w15:docId w15:val="{29E56E5F-A882-4AF1-8F93-0C11FC548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88A"/>
  </w:style>
  <w:style w:type="paragraph" w:styleId="1">
    <w:name w:val="heading 1"/>
    <w:basedOn w:val="a"/>
    <w:link w:val="10"/>
    <w:uiPriority w:val="9"/>
    <w:qFormat/>
    <w:rsid w:val="00572F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2F0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72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72F0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67B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67B72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867B72"/>
    <w:pPr>
      <w:ind w:left="720"/>
      <w:contextualSpacing/>
    </w:pPr>
  </w:style>
  <w:style w:type="table" w:customStyle="1" w:styleId="TableGrid">
    <w:name w:val="TableGrid"/>
    <w:rsid w:val="00367F01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8">
    <w:name w:val="Table Grid"/>
    <w:basedOn w:val="a1"/>
    <w:uiPriority w:val="59"/>
    <w:rsid w:val="004076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85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0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2" w:color="5367FD"/>
            <w:right w:val="none" w:sz="0" w:space="0" w:color="auto"/>
          </w:divBdr>
        </w:div>
        <w:div w:id="166763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321295">
              <w:marLeft w:val="125"/>
              <w:marRight w:val="1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35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924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n.kraeva</dc:creator>
  <cp:keywords/>
  <dc:description/>
  <cp:lastModifiedBy>Гумбатова Инна Владимировна</cp:lastModifiedBy>
  <cp:revision>2</cp:revision>
  <dcterms:created xsi:type="dcterms:W3CDTF">2019-10-15T11:57:00Z</dcterms:created>
  <dcterms:modified xsi:type="dcterms:W3CDTF">2019-10-15T11:57:00Z</dcterms:modified>
</cp:coreProperties>
</file>